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F188FB">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rPr>
      </w:pPr>
      <w:r>
        <w:rPr>
          <w:rFonts w:hint="eastAsia" w:ascii="黑体" w:hAnsi="黑体" w:eastAsia="黑体" w:cs="黑体"/>
          <w:sz w:val="44"/>
          <w:szCs w:val="44"/>
        </w:rPr>
        <w:t>现场踏勘诚信承诺函</w:t>
      </w:r>
    </w:p>
    <w:p w14:paraId="505372F7">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rPr>
      </w:pPr>
    </w:p>
    <w:p w14:paraId="36FB0E14">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致：威海市水务集团给排水工程有限公司、威海市顺迪投资有限公司</w:t>
      </w:r>
    </w:p>
    <w:p w14:paraId="6C9D3E74">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我方（以下简称“本公司”或“我方”）拟参与贵单位组织的“威海市水务集团给排水工程有限公司所持有的一批废旧电缆”项目的现场踏勘活动。为保障踏勘工作规范有序进行，维护各方合法权益，我方在充分了解并认可本次踏勘活动规则及相关法律法规的基础上，郑重作出如下承诺：</w:t>
      </w:r>
    </w:p>
    <w:p w14:paraId="597B6D4E">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一、踏勘签到与保证金缴纳</w:t>
      </w:r>
    </w:p>
    <w:p w14:paraId="41E3A9EB">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 我方承诺于2026年2月28日下午三点准时到达指定地点完成签到。</w:t>
      </w:r>
    </w:p>
    <w:p w14:paraId="3959FF00">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 签到时，我方将携带单位公章，并现场缴纳现场踏勘保证金人民币10万元整（¥100,000.00）。</w:t>
      </w:r>
    </w:p>
    <w:p w14:paraId="019AF333">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 如未按时签到、未足额缴纳保证金或未携带公章，视为我方自动放弃本次踏勘资格，无权参与后续交易活动。</w:t>
      </w:r>
    </w:p>
    <w:p w14:paraId="39B7A1D4">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二、保证金退还与违约责任</w:t>
      </w:r>
    </w:p>
    <w:p w14:paraId="5540E7EC">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 保证金退还条件</w:t>
      </w:r>
    </w:p>
    <w:p w14:paraId="03AC27B2">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踏勘工作结束后，若我方成为最终竞得方，并同时满足以下全部条件，贵方应于结清相关费用后5个工作日内将保证金原路</w:t>
      </w:r>
      <w:r>
        <w:rPr>
          <w:rFonts w:hint="eastAsia" w:ascii="仿宋_GB2312" w:hAnsi="仿宋_GB2312" w:eastAsia="仿宋_GB2312" w:cs="仿宋_GB2312"/>
          <w:sz w:val="32"/>
          <w:szCs w:val="32"/>
          <w:lang w:val="en-US" w:eastAsia="zh-CN"/>
        </w:rPr>
        <w:t>返</w:t>
      </w:r>
      <w:r>
        <w:rPr>
          <w:rFonts w:hint="eastAsia" w:ascii="仿宋_GB2312" w:hAnsi="仿宋_GB2312" w:eastAsia="仿宋_GB2312" w:cs="仿宋_GB2312"/>
          <w:sz w:val="32"/>
          <w:szCs w:val="32"/>
        </w:rPr>
        <w:t>还：</w:t>
      </w:r>
    </w:p>
    <w:p w14:paraId="007EB8C4">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①</w:t>
      </w:r>
      <w:r>
        <w:rPr>
          <w:rFonts w:hint="eastAsia" w:ascii="仿宋_GB2312" w:hAnsi="仿宋_GB2312" w:eastAsia="仿宋_GB2312" w:cs="仿宋_GB2312"/>
          <w:sz w:val="32"/>
          <w:szCs w:val="32"/>
        </w:rPr>
        <w:t>按时足额缴纳出让方应支付的</w:t>
      </w:r>
      <w:r>
        <w:rPr>
          <w:rFonts w:hint="eastAsia" w:ascii="仿宋_GB2312" w:hAnsi="仿宋_GB2312" w:eastAsia="仿宋_GB2312" w:cs="仿宋_GB2312"/>
          <w:sz w:val="32"/>
          <w:szCs w:val="32"/>
          <w:lang w:val="en-US" w:eastAsia="zh-CN"/>
        </w:rPr>
        <w:t>基础</w:t>
      </w:r>
      <w:r>
        <w:rPr>
          <w:rFonts w:hint="eastAsia" w:ascii="仿宋_GB2312" w:hAnsi="仿宋_GB2312" w:eastAsia="仿宋_GB2312" w:cs="仿宋_GB2312"/>
          <w:sz w:val="32"/>
          <w:szCs w:val="32"/>
        </w:rPr>
        <w:t>服务费（依据《山东省发展和改革委员会关于整合降低企业国有资产交易服务收费标准的通知》，</w:t>
      </w:r>
      <w:r>
        <w:rPr>
          <w:rFonts w:hint="eastAsia" w:ascii="仿宋_GB2312" w:hAnsi="仿宋_GB2312" w:eastAsia="仿宋_GB2312" w:cs="仿宋_GB2312"/>
          <w:sz w:val="32"/>
          <w:szCs w:val="32"/>
          <w:lang w:val="en-US" w:eastAsia="zh-CN"/>
        </w:rPr>
        <w:t>此次</w:t>
      </w:r>
      <w:r>
        <w:rPr>
          <w:rFonts w:hint="eastAsia" w:ascii="仿宋_GB2312" w:hAnsi="仿宋_GB2312" w:eastAsia="仿宋_GB2312" w:cs="仿宋_GB2312"/>
          <w:sz w:val="32"/>
          <w:szCs w:val="32"/>
        </w:rPr>
        <w:t>由受让方承担；</w:t>
      </w:r>
    </w:p>
    <w:p w14:paraId="54FD56A8">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②</w:t>
      </w:r>
      <w:r>
        <w:rPr>
          <w:rFonts w:hint="eastAsia" w:ascii="仿宋_GB2312" w:hAnsi="仿宋_GB2312" w:eastAsia="仿宋_GB2312" w:cs="仿宋_GB2312"/>
          <w:sz w:val="32"/>
          <w:szCs w:val="32"/>
        </w:rPr>
        <w:t>按时足额缴纳威海市顺迪投资有限公司</w:t>
      </w:r>
      <w:r>
        <w:rPr>
          <w:rFonts w:hint="eastAsia" w:ascii="仿宋_GB2312" w:hAnsi="仿宋_GB2312" w:eastAsia="仿宋_GB2312" w:cs="仿宋_GB2312"/>
          <w:sz w:val="32"/>
          <w:szCs w:val="32"/>
          <w:lang w:val="en-US" w:eastAsia="zh-CN"/>
        </w:rPr>
        <w:t>代理</w:t>
      </w:r>
      <w:r>
        <w:rPr>
          <w:rFonts w:hint="eastAsia" w:ascii="仿宋_GB2312" w:hAnsi="仿宋_GB2312" w:eastAsia="仿宋_GB2312" w:cs="仿宋_GB2312"/>
          <w:sz w:val="32"/>
          <w:szCs w:val="32"/>
        </w:rPr>
        <w:t>服务费（依据威海市水务集团有限公司与威海市顺迪投资有限公司签订的《选定产权交易年度服务机构服务合同》约定，按标的资产成交价款的1.25%支付）；</w:t>
      </w:r>
    </w:p>
    <w:p w14:paraId="20CB4F58">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③</w:t>
      </w:r>
      <w:r>
        <w:rPr>
          <w:rFonts w:hint="eastAsia" w:ascii="仿宋_GB2312" w:hAnsi="仿宋_GB2312" w:eastAsia="仿宋_GB2312" w:cs="仿宋_GB2312"/>
          <w:sz w:val="32"/>
          <w:szCs w:val="32"/>
        </w:rPr>
        <w:t>严格遵守现场纪律，未发生任何违规行为；</w:t>
      </w:r>
    </w:p>
    <w:p w14:paraId="698AC56A">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④</w:t>
      </w:r>
      <w:r>
        <w:rPr>
          <w:rFonts w:hint="eastAsia" w:ascii="仿宋_GB2312" w:hAnsi="仿宋_GB2312" w:eastAsia="仿宋_GB2312" w:cs="仿宋_GB2312"/>
          <w:sz w:val="32"/>
          <w:szCs w:val="32"/>
        </w:rPr>
        <w:t xml:space="preserve"> 未对踏勘现场造成任何损坏或损失。</w:t>
      </w:r>
    </w:p>
    <w:p w14:paraId="643D4720">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 保证金不予退还的情形</w:t>
      </w:r>
    </w:p>
    <w:p w14:paraId="034DCEAF">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发生以下任一情形，贵方有权全额没收保证金，不予退还：</w:t>
      </w:r>
    </w:p>
    <w:p w14:paraId="04883677">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①</w:t>
      </w:r>
      <w:r>
        <w:rPr>
          <w:rFonts w:hint="eastAsia" w:ascii="仿宋_GB2312" w:hAnsi="仿宋_GB2312" w:eastAsia="仿宋_GB2312" w:cs="仿宋_GB2312"/>
          <w:sz w:val="32"/>
          <w:szCs w:val="32"/>
        </w:rPr>
        <w:t>我方在踏勘过程中违反承诺、破坏现场秩序、损坏物品或其他违反现场管理规定的行为；</w:t>
      </w:r>
    </w:p>
    <w:p w14:paraId="3F56E0B0">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②</w:t>
      </w:r>
      <w:r>
        <w:rPr>
          <w:rFonts w:hint="eastAsia" w:ascii="仿宋_GB2312" w:hAnsi="仿宋_GB2312" w:eastAsia="仿宋_GB2312" w:cs="仿宋_GB2312"/>
          <w:sz w:val="32"/>
          <w:szCs w:val="32"/>
        </w:rPr>
        <w:t>我方成为竞得方后，无正当理由拒绝签署《资产交易合同》；</w:t>
      </w:r>
    </w:p>
    <w:p w14:paraId="26EE9DEE">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③</w:t>
      </w:r>
      <w:r>
        <w:rPr>
          <w:rFonts w:hint="eastAsia" w:ascii="仿宋_GB2312" w:hAnsi="仿宋_GB2312" w:eastAsia="仿宋_GB2312" w:cs="仿宋_GB2312"/>
          <w:sz w:val="32"/>
          <w:szCs w:val="32"/>
        </w:rPr>
        <w:t>我方成为竞得方后，未按规定缴纳出让方平台手续费或威海市顺迪投资有限公司</w:t>
      </w:r>
      <w:r>
        <w:rPr>
          <w:rFonts w:hint="eastAsia" w:ascii="仿宋_GB2312" w:hAnsi="仿宋_GB2312" w:eastAsia="仿宋_GB2312" w:cs="仿宋_GB2312"/>
          <w:sz w:val="32"/>
          <w:szCs w:val="32"/>
          <w:lang w:val="en-US" w:eastAsia="zh-CN"/>
        </w:rPr>
        <w:t>代理</w:t>
      </w:r>
      <w:r>
        <w:rPr>
          <w:rFonts w:hint="eastAsia" w:ascii="仿宋_GB2312" w:hAnsi="仿宋_GB2312" w:eastAsia="仿宋_GB2312" w:cs="仿宋_GB2312"/>
          <w:sz w:val="32"/>
          <w:szCs w:val="32"/>
        </w:rPr>
        <w:t>服务费</w:t>
      </w:r>
      <w:r>
        <w:rPr>
          <w:rFonts w:hint="eastAsia" w:ascii="仿宋_GB2312" w:hAnsi="仿宋_GB2312" w:eastAsia="仿宋_GB2312" w:cs="仿宋_GB2312"/>
          <w:sz w:val="32"/>
          <w:szCs w:val="32"/>
          <w:lang w:val="en-US" w:eastAsia="zh-CN"/>
        </w:rPr>
        <w:t>的</w:t>
      </w:r>
      <w:r>
        <w:rPr>
          <w:rFonts w:hint="eastAsia" w:ascii="仿宋_GB2312" w:hAnsi="仿宋_GB2312" w:eastAsia="仿宋_GB2312" w:cs="仿宋_GB2312"/>
          <w:sz w:val="32"/>
          <w:szCs w:val="32"/>
        </w:rPr>
        <w:t>；</w:t>
      </w:r>
    </w:p>
    <w:p w14:paraId="7423C0C8">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④</w:t>
      </w:r>
      <w:r>
        <w:rPr>
          <w:rFonts w:hint="eastAsia" w:ascii="仿宋_GB2312" w:hAnsi="仿宋_GB2312" w:eastAsia="仿宋_GB2312" w:cs="仿宋_GB2312"/>
          <w:sz w:val="32"/>
          <w:szCs w:val="32"/>
        </w:rPr>
        <w:t>我方提供虚假资料、串通他人或存在其他违法违规行为。</w:t>
      </w:r>
    </w:p>
    <w:p w14:paraId="134019B6">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三、现场踏勘行为规范</w:t>
      </w:r>
    </w:p>
    <w:p w14:paraId="28517E88">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我方承诺在踏勘过程中严格遵守以下规定：</w:t>
      </w:r>
    </w:p>
    <w:p w14:paraId="4BA641A7">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1.爱护现场财物：不得随意拿取、移动、损坏现场任何物品或设施，保持现场原状。</w:t>
      </w:r>
    </w:p>
    <w:p w14:paraId="3A9EF539">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 服从现场管理：听从贵方工作人员指挥，不得擅自进入非踏勘区域。</w:t>
      </w:r>
    </w:p>
    <w:p w14:paraId="3678D3CD">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3.严守安全规定：踏勘期间全程禁止吸烟，严禁携带易燃易爆物品进入现场，确保消防安全。</w:t>
      </w:r>
    </w:p>
    <w:p w14:paraId="0A62B2F5">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4.文明有序踏勘：不得喧哗、推搡、扰乱现场秩序，确保踏勘活动顺利进行。</w:t>
      </w:r>
    </w:p>
    <w:p w14:paraId="38ECAC46">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如违反上述规定，我方自愿接受保证金被没收的处理，并依法承担相应法律责任。</w:t>
      </w:r>
    </w:p>
    <w:p w14:paraId="15936D05">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四、踏勘时间与地点唯一性确认</w:t>
      </w:r>
    </w:p>
    <w:p w14:paraId="1DE8D1DC">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我方已知悉并确认，本次踏勘活动仅安排一次，具体时间为2026年2月28日下午三点，地点统一组织安排。</w:t>
      </w:r>
    </w:p>
    <w:p w14:paraId="531259B4">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如因我方自身原因未能按时参加本次踏勘，贵方无义务另行组织，我方自行承担因未能实地考察所产生的一切风险与后果，并承诺不以任何理由对贵方提出异议、索赔或主张权利。</w:t>
      </w:r>
    </w:p>
    <w:p w14:paraId="3262970D">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五、现场踏勘保证金缴纳账户</w:t>
      </w:r>
      <w:bookmarkStart w:id="0" w:name="_GoBack"/>
      <w:bookmarkEnd w:id="0"/>
    </w:p>
    <w:p w14:paraId="503B8269">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名称：威海市顺迪投资有限公司</w:t>
      </w:r>
    </w:p>
    <w:p w14:paraId="0003A05F">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开户银行：民生银行威海分行</w:t>
      </w:r>
    </w:p>
    <w:p w14:paraId="325B141C">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银行账户：8201 0142 1000 1363</w:t>
      </w:r>
    </w:p>
    <w:p w14:paraId="58AE48EE">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六</w:t>
      </w:r>
      <w:r>
        <w:rPr>
          <w:rFonts w:hint="eastAsia" w:ascii="仿宋_GB2312" w:hAnsi="仿宋_GB2312" w:eastAsia="仿宋_GB2312" w:cs="仿宋_GB2312"/>
          <w:sz w:val="32"/>
          <w:szCs w:val="32"/>
        </w:rPr>
        <w:t>、法律效力与争议解决</w:t>
      </w:r>
    </w:p>
    <w:p w14:paraId="33D9282D">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 本承诺函自我方签字盖章之日起生效，具有法律约束力。</w:t>
      </w:r>
    </w:p>
    <w:p w14:paraId="1C03723C">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 本承诺函适用中华人民共和国法律，因本函引起的争议，各方应友好协商解决；协商不成的，任何一方均可向贵方所在地人民法院提起诉讼。</w:t>
      </w:r>
    </w:p>
    <w:p w14:paraId="30854712">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特此承诺！</w:t>
      </w:r>
    </w:p>
    <w:p w14:paraId="67445594">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p>
    <w:p w14:paraId="5F0A6C60">
      <w:pPr>
        <w:keepNext w:val="0"/>
        <w:keepLines w:val="0"/>
        <w:pageBreakBefore w:val="0"/>
        <w:widowControl w:val="0"/>
        <w:kinsoku/>
        <w:wordWrap/>
        <w:overflowPunct/>
        <w:topLinePunct w:val="0"/>
        <w:autoSpaceDE/>
        <w:autoSpaceDN/>
        <w:bidi w:val="0"/>
        <w:adjustRightInd/>
        <w:snapToGrid/>
        <w:spacing w:line="600" w:lineRule="exact"/>
        <w:ind w:firstLine="1600" w:firstLineChars="5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承诺单位（盖章）：</w:t>
      </w:r>
    </w:p>
    <w:p w14:paraId="01B8CF89">
      <w:pPr>
        <w:keepNext w:val="0"/>
        <w:keepLines w:val="0"/>
        <w:pageBreakBefore w:val="0"/>
        <w:widowControl w:val="0"/>
        <w:kinsoku/>
        <w:wordWrap/>
        <w:overflowPunct/>
        <w:topLinePunct w:val="0"/>
        <w:autoSpaceDE/>
        <w:autoSpaceDN/>
        <w:bidi w:val="0"/>
        <w:adjustRightInd/>
        <w:snapToGrid/>
        <w:spacing w:line="600" w:lineRule="exact"/>
        <w:ind w:firstLine="1600" w:firstLineChars="5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法定代表人或授权代表（签字）：</w:t>
      </w:r>
    </w:p>
    <w:p w14:paraId="623FC764">
      <w:pPr>
        <w:keepNext w:val="0"/>
        <w:keepLines w:val="0"/>
        <w:pageBreakBefore w:val="0"/>
        <w:widowControl w:val="0"/>
        <w:kinsoku/>
        <w:wordWrap/>
        <w:overflowPunct/>
        <w:topLinePunct w:val="0"/>
        <w:autoSpaceDE/>
        <w:autoSpaceDN/>
        <w:bidi w:val="0"/>
        <w:adjustRightInd/>
        <w:snapToGrid/>
        <w:spacing w:line="600" w:lineRule="exact"/>
        <w:ind w:firstLine="1600" w:firstLineChars="5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联系电话：</w:t>
      </w:r>
    </w:p>
    <w:p w14:paraId="0A88A543">
      <w:pPr>
        <w:keepNext w:val="0"/>
        <w:keepLines w:val="0"/>
        <w:pageBreakBefore w:val="0"/>
        <w:widowControl w:val="0"/>
        <w:kinsoku/>
        <w:wordWrap/>
        <w:overflowPunct/>
        <w:topLinePunct w:val="0"/>
        <w:autoSpaceDE/>
        <w:autoSpaceDN/>
        <w:bidi w:val="0"/>
        <w:adjustRightInd/>
        <w:snapToGrid/>
        <w:spacing w:line="600" w:lineRule="exact"/>
        <w:ind w:firstLine="1600" w:firstLineChars="5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签署日期：2026年2月28日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Symbol">
    <w:panose1 w:val="05050102010706020507"/>
    <w:charset w:val="00"/>
    <w:family w:val="auto"/>
    <w:pitch w:val="default"/>
    <w:sig w:usb0="00000000" w:usb1="00000000" w:usb2="00000000" w:usb3="00000000" w:csb0="80000000" w:csb1="00000000"/>
  </w:font>
  <w:font w:name="Courier New">
    <w:panose1 w:val="02070309020205020404"/>
    <w:charset w:val="00"/>
    <w:family w:val="auto"/>
    <w:pitch w:val="default"/>
    <w:sig w:usb0="E0002EFF" w:usb1="C0007843" w:usb2="00000009" w:usb3="00000000" w:csb0="400001FF" w:csb1="FFFF0000"/>
  </w:font>
  <w:font w:name="Wingdings">
    <w:panose1 w:val="05000000000000000000"/>
    <w:charset w:val="00"/>
    <w:family w:val="auto"/>
    <w:pitch w:val="default"/>
    <w:sig w:usb0="00000000" w:usb1="00000000" w:usb2="00000000" w:usb3="00000000" w:csb0="80000000" w:csb1="00000000"/>
  </w:font>
  <w:font w:name="Segoe UI">
    <w:panose1 w:val="020B0502040204020203"/>
    <w:charset w:val="00"/>
    <w:family w:val="auto"/>
    <w:pitch w:val="default"/>
    <w:sig w:usb0="E4002EFF" w:usb1="C000E47F" w:usb2="00000009" w:usb3="00000000" w:csb0="200001FF"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631071E"/>
    <w:rsid w:val="3A231787"/>
    <w:rsid w:val="4F2D1C34"/>
    <w:rsid w:val="763107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30</TotalTime>
  <ScaleCrop>false</ScaleCrop>
  <LinksUpToDate>false</LinksUpToDate>
  <CharactersWithSpaces>0</CharactersWithSpaces>
  <Application>WPS Office_12.8.2.21177_F1E327BC-269C-435d-A152-05C5408002CA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2026-02-26T01:23:00Z</dcterms:created>
  <dc:creator>Administrator</dc:creator>
  <cp:lastModifiedBy>Administrator</cp:lastModifiedBy>
  <cp:lastPrinted>2026-02-26T01:40:34Z</cp:lastPrinted>
  <dcterms:modified xsi:type="dcterms:W3CDTF">2026-02-26T02:15:15Z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2052-12.8.2.21177</vt:lpwstr>
  </property>
  <property fmtid="{D5CDD505-2E9C-101B-9397-08002B2CF9AE}" pid="3" name="ICV">
    <vt:lpwstr>F920BC5D0A8B46029FBDD02EDF0385A5_11</vt:lpwstr>
  </property>
</Properties>
</file>